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A7811" w14:textId="77777777" w:rsidR="005415E7" w:rsidRDefault="005415E7" w:rsidP="004E6D45"/>
    <w:p w14:paraId="259D28F3" w14:textId="77777777" w:rsidR="00D338EA" w:rsidRPr="00902EEB" w:rsidRDefault="00D338EA" w:rsidP="00902EEB">
      <w:pPr>
        <w:spacing w:after="0" w:line="360" w:lineRule="auto"/>
        <w:ind w:left="-1134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02EEB">
        <w:rPr>
          <w:rFonts w:ascii="Times New Roman" w:hAnsi="Times New Roman" w:cs="Times New Roman"/>
          <w:b/>
          <w:color w:val="7030A0"/>
          <w:sz w:val="28"/>
          <w:szCs w:val="28"/>
        </w:rPr>
        <w:t>Памятка для родителей</w:t>
      </w:r>
    </w:p>
    <w:p w14:paraId="1938C706" w14:textId="77777777" w:rsidR="000E3EDB" w:rsidRPr="00902EEB" w:rsidRDefault="00D338EA" w:rsidP="00902EEB">
      <w:pPr>
        <w:spacing w:after="0" w:line="360" w:lineRule="auto"/>
        <w:ind w:left="-113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02EE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</w:t>
      </w:r>
      <w:r w:rsidR="005415E7" w:rsidRPr="00902EEB">
        <w:rPr>
          <w:rFonts w:ascii="Times New Roman" w:hAnsi="Times New Roman" w:cs="Times New Roman"/>
          <w:b/>
          <w:color w:val="7030A0"/>
          <w:sz w:val="28"/>
          <w:szCs w:val="28"/>
        </w:rPr>
        <w:t>Насвай – зло</w:t>
      </w:r>
    </w:p>
    <w:tbl>
      <w:tblPr>
        <w:tblStyle w:val="a7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615"/>
      </w:tblGrid>
      <w:tr w:rsidR="004E6D45" w:rsidRPr="00902EEB" w14:paraId="31D9D019" w14:textId="77777777" w:rsidTr="00043DCA">
        <w:trPr>
          <w:trHeight w:val="255"/>
        </w:trPr>
        <w:tc>
          <w:tcPr>
            <w:tcW w:w="4106" w:type="dxa"/>
          </w:tcPr>
          <w:p w14:paraId="3237F55E" w14:textId="77777777" w:rsidR="004E6D45" w:rsidRPr="00902EEB" w:rsidRDefault="000E3EDB" w:rsidP="00902EEB">
            <w:pPr>
              <w:spacing w:line="360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902E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9C0970" wp14:editId="3322D578">
                  <wp:extent cx="2574925" cy="1733550"/>
                  <wp:effectExtent l="0" t="0" r="0" b="0"/>
                  <wp:docPr id="6" name="Рисунок 6" descr="Презентация о вреде насвая. Что такое насвай. Информация для размыш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зентация о вреде насвая. Что такое насвай. Информация для размышлен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8" r="1945" b="19355"/>
                          <a:stretch/>
                        </pic:blipFill>
                        <pic:spPr bwMode="auto">
                          <a:xfrm>
                            <a:off x="0" y="0"/>
                            <a:ext cx="2597787" cy="174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5" w:type="dxa"/>
          </w:tcPr>
          <w:p w14:paraId="27CCD5DD" w14:textId="77777777" w:rsidR="000E3EDB" w:rsidRPr="00902EEB" w:rsidRDefault="000E3EDB" w:rsidP="00902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EEB">
              <w:rPr>
                <w:rFonts w:ascii="Times New Roman" w:hAnsi="Times New Roman" w:cs="Times New Roman"/>
                <w:sz w:val="28"/>
                <w:szCs w:val="28"/>
              </w:rPr>
              <w:t>Основным компонентом насвая является махорка или табак. Кроме того, в смесь добавляют гашеную известь, золу растений, верблюжий кизяк или куриный помет, иногда масло, а иногда к навозу подмешивают сухофрукты и приправы. Есть данные и о другом составе насвая, когда табачную пыль, клей, известь, воду или растительное масло скатывают в шарики. Добавки держат форму, гранулируют пылеобразные отходы табачного производства.</w:t>
            </w:r>
            <w:r w:rsidR="00770A7D" w:rsidRPr="00902EEB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Употребление насвая вызывает никотиновую зависимость.</w:t>
            </w:r>
          </w:p>
          <w:p w14:paraId="78355A65" w14:textId="77777777" w:rsidR="004E6D45" w:rsidRPr="00902EEB" w:rsidRDefault="004E6D45" w:rsidP="00902EEB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112F38" w14:textId="77777777" w:rsidR="000E3EDB" w:rsidRPr="00902EEB" w:rsidRDefault="000E3EDB" w:rsidP="00902EEB">
      <w:pPr>
        <w:spacing w:after="0" w:line="360" w:lineRule="auto"/>
        <w:ind w:left="-99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2EEB">
        <w:rPr>
          <w:rFonts w:ascii="Times New Roman" w:hAnsi="Times New Roman" w:cs="Times New Roman"/>
          <w:sz w:val="28"/>
          <w:szCs w:val="28"/>
        </w:rPr>
        <w:t xml:space="preserve">Существует прямая зависимость между употреблением насвая и развитием заболеваний желудочно-кишечного тракта, а также возникновением раковых опухолей ротовой полости. </w:t>
      </w:r>
    </w:p>
    <w:p w14:paraId="0A4D2C8C" w14:textId="77777777" w:rsidR="00770A7D" w:rsidRPr="00902EEB" w:rsidRDefault="00770A7D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отмечены также последствия краткосрочного и длительного воздействия насвая. Краткосрочное воздействие: сильное жжение слизистой ротовой полости, тяжесть в голове, а позднее – во всем теле. Долгосрочное воздействие: апатия, резкое слюноотделение, головокружение, расслабленность мышц. Недопустимо глотать обильно выделяющуюся слюну, которую гонит насвай. Она или крупинки зелья вызывают тошноту, рвоту, понос. Именно рвота мучает начинающих потребителей. Опасно сочетать насвай с алкоголем, поскольку эффект непредсказуем.</w:t>
      </w:r>
    </w:p>
    <w:p w14:paraId="4DB2A8FC" w14:textId="77777777" w:rsidR="00770A7D" w:rsidRPr="00902EEB" w:rsidRDefault="00770A7D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растение поливают неразбавленным куриным пометом, оно «сгорает». </w:t>
      </w:r>
      <w:r w:rsidR="00043DCA"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состав насвая входит куриный помет вносится как есть, без каких-либо разбавлений. Поэтому</w:t>
      </w: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организме человека</w:t>
      </w:r>
      <w:r w:rsidR="00043DCA"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</w:t>
      </w: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первую очередь «горят» слизистые рта и желудочно-кишечного тракта, разрушаются зубы.</w:t>
      </w:r>
    </w:p>
    <w:p w14:paraId="5A09B93E" w14:textId="74AA1AFD" w:rsidR="00770A7D" w:rsidRDefault="00770A7D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Насвай можно отнести к числу психоактивных веществ. Его употребление отражается на психическом развитии – снижается восприятие и ухудшается память, наблюдаются проявления нервозности. </w:t>
      </w:r>
    </w:p>
    <w:p w14:paraId="3CDA4BB4" w14:textId="1D971288" w:rsidR="00902EEB" w:rsidRDefault="00902EEB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EB297" w14:textId="140613C4" w:rsidR="00902EEB" w:rsidRDefault="00902EEB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0EF90" w14:textId="18634B58" w:rsidR="00902EEB" w:rsidRDefault="00902EEB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E3541" w14:textId="77777777" w:rsidR="00902EEB" w:rsidRPr="00902EEB" w:rsidRDefault="00902EEB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4565E" w14:textId="77777777" w:rsidR="00770A7D" w:rsidRPr="00902EEB" w:rsidRDefault="00770A7D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состав насвая многокомпонентный, при этом далеко не всегда известно какие точно вещества в него входят, помимо никотиновой </w:t>
      </w:r>
      <w:r w:rsidR="00043DCA"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может</w:t>
      </w: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развиться зависимость от других химических веществ.</w:t>
      </w:r>
    </w:p>
    <w:p w14:paraId="21421BA2" w14:textId="77777777" w:rsidR="00770A7D" w:rsidRPr="00902EEB" w:rsidRDefault="00770A7D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Насвай может стать причиной начала потребления наркотических средств и психотропных веществ.</w:t>
      </w:r>
    </w:p>
    <w:p w14:paraId="002AD445" w14:textId="77777777" w:rsidR="00DD6EC7" w:rsidRPr="00902EEB" w:rsidRDefault="00043DCA" w:rsidP="00902EEB">
      <w:pPr>
        <w:spacing w:after="0" w:line="360" w:lineRule="auto"/>
        <w:ind w:left="-99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торговля насваем запрещена.</w:t>
      </w:r>
      <w:r w:rsidR="00DD6EC7"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1E1A4F" w14:textId="77777777" w:rsidR="00043DCA" w:rsidRPr="00902EEB" w:rsidRDefault="00043DCA" w:rsidP="00902EEB">
      <w:pPr>
        <w:pStyle w:val="a8"/>
        <w:numPr>
          <w:ilvl w:val="0"/>
          <w:numId w:val="1"/>
        </w:numPr>
        <w:spacing w:after="0" w:line="360" w:lineRule="auto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21 статьи 2 Технического регламента на табачную продукцию, утвержденного Федеральным законом от 22.12.2008 г. № 268-ФЗ, насвай – вид не курительного табачного изделия, изготовленного из табака, извести и другого не табачного сырья и предназначенного для рассасывания. </w:t>
      </w:r>
    </w:p>
    <w:p w14:paraId="4BE407DD" w14:textId="77777777" w:rsidR="00DD6EC7" w:rsidRPr="00902EEB" w:rsidRDefault="00DD6EC7" w:rsidP="00902EEB">
      <w:pPr>
        <w:pStyle w:val="a8"/>
        <w:numPr>
          <w:ilvl w:val="0"/>
          <w:numId w:val="1"/>
        </w:numPr>
        <w:spacing w:after="0" w:line="360" w:lineRule="auto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8 статьи 19 Федерального закона от 23.02.2013 г. № 15-ФЗ «Об охране здоровья граждан от воздействия табачного дыма и последствий потребления табака» оптовая и розничная торговля </w:t>
      </w:r>
      <w:proofErr w:type="spellStart"/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снюсом</w:t>
      </w:r>
      <w:proofErr w:type="spellEnd"/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(бездымным табаком, к которому относятся </w:t>
      </w:r>
      <w:proofErr w:type="spellStart"/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снафф</w:t>
      </w:r>
      <w:proofErr w:type="spellEnd"/>
      <w:r w:rsidRPr="00902EEB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жевательный табак и пр.) запрещена.</w:t>
      </w:r>
    </w:p>
    <w:p w14:paraId="4C7A829C" w14:textId="77777777" w:rsidR="00902EEB" w:rsidRDefault="00902EEB" w:rsidP="00902EEB">
      <w:pPr>
        <w:spacing w:after="0" w:line="360" w:lineRule="auto"/>
        <w:ind w:left="-993" w:firstLine="72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5531EA33" w14:textId="77777777" w:rsidR="00902EEB" w:rsidRDefault="00902EEB" w:rsidP="00902EEB">
      <w:pPr>
        <w:spacing w:after="0" w:line="360" w:lineRule="auto"/>
        <w:ind w:left="-993" w:firstLine="72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50FF7EA3" w14:textId="77777777" w:rsidR="00902EEB" w:rsidRDefault="00902EEB" w:rsidP="00902EEB">
      <w:pPr>
        <w:spacing w:after="0" w:line="360" w:lineRule="auto"/>
        <w:ind w:left="-993" w:firstLine="72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060E9639" w14:textId="76F285AF" w:rsidR="00043DCA" w:rsidRPr="00902EEB" w:rsidRDefault="00043DCA" w:rsidP="00902EEB">
      <w:pPr>
        <w:spacing w:after="0" w:line="360" w:lineRule="auto"/>
        <w:ind w:left="-993" w:firstLine="72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02EE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Ответственность за нарушение указанного запрета установлен</w:t>
      </w:r>
      <w:r w:rsidR="00DD6EC7" w:rsidRPr="00902EE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 частью 2 статьи 14.53 КоАП РФ</w:t>
      </w:r>
    </w:p>
    <w:p w14:paraId="78A5A95F" w14:textId="77777777" w:rsidR="00DD6EC7" w:rsidRPr="00902EEB" w:rsidRDefault="00DD6EC7" w:rsidP="00902EEB">
      <w:pPr>
        <w:spacing w:after="0" w:line="360" w:lineRule="auto"/>
        <w:ind w:left="-993" w:firstLine="72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tbl>
      <w:tblPr>
        <w:tblStyle w:val="a7"/>
        <w:tblW w:w="1048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5106"/>
      </w:tblGrid>
      <w:tr w:rsidR="00043DCA" w14:paraId="424D1A58" w14:textId="77777777" w:rsidTr="00DD6EC7">
        <w:tc>
          <w:tcPr>
            <w:tcW w:w="5383" w:type="dxa"/>
          </w:tcPr>
          <w:p w14:paraId="065FA936" w14:textId="77777777" w:rsidR="00043DCA" w:rsidRDefault="00043DCA" w:rsidP="0004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6436E2" wp14:editId="519A5138">
                  <wp:extent cx="3200400" cy="2143125"/>
                  <wp:effectExtent l="0" t="0" r="0" b="9525"/>
                  <wp:docPr id="8" name="Рисунок 8" descr="Презентация о вреде насвая. Что такое насвай. Информация для размыш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зентация о вреде насвая. Что такое насвай. Информация для размыш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040" cy="214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EEB2E4C" w14:textId="77777777" w:rsidR="00DD6EC7" w:rsidRDefault="00DD6EC7" w:rsidP="00DD6E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5BDD7F" w14:textId="77777777" w:rsidR="00043DCA" w:rsidRDefault="00043DCA" w:rsidP="00043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2AB85F" wp14:editId="09EFE4FD">
                  <wp:extent cx="3097027" cy="1914525"/>
                  <wp:effectExtent l="0" t="0" r="8255" b="0"/>
                  <wp:docPr id="9" name="Рисунок 9" descr="НАСВАЙ&quot; - вред и ответственность. ГУО &quot;Добровольская средняя школ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СВАЙ&quot; - вред и ответственность. ГУО &quot;Добровольская средняя школа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2" t="20023" r="10420" b="8295"/>
                          <a:stretch/>
                        </pic:blipFill>
                        <pic:spPr bwMode="auto">
                          <a:xfrm>
                            <a:off x="0" y="0"/>
                            <a:ext cx="3102356" cy="1917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86734" w14:textId="77777777" w:rsidR="000E3EDB" w:rsidRDefault="000E3EDB" w:rsidP="00043DCA"/>
    <w:sectPr w:rsidR="000E3EDB" w:rsidSect="000E3EDB">
      <w:pgSz w:w="11906" w:h="16838"/>
      <w:pgMar w:top="142" w:right="707" w:bottom="142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C4482" w14:textId="77777777" w:rsidR="00697D72" w:rsidRDefault="00697D72" w:rsidP="004E6D45">
      <w:pPr>
        <w:spacing w:after="0" w:line="240" w:lineRule="auto"/>
      </w:pPr>
      <w:r>
        <w:separator/>
      </w:r>
    </w:p>
  </w:endnote>
  <w:endnote w:type="continuationSeparator" w:id="0">
    <w:p w14:paraId="32479881" w14:textId="77777777" w:rsidR="00697D72" w:rsidRDefault="00697D72" w:rsidP="004E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C324" w14:textId="77777777" w:rsidR="00697D72" w:rsidRDefault="00697D72" w:rsidP="004E6D45">
      <w:pPr>
        <w:spacing w:after="0" w:line="240" w:lineRule="auto"/>
      </w:pPr>
      <w:r>
        <w:separator/>
      </w:r>
    </w:p>
  </w:footnote>
  <w:footnote w:type="continuationSeparator" w:id="0">
    <w:p w14:paraId="1A95FF1C" w14:textId="77777777" w:rsidR="00697D72" w:rsidRDefault="00697D72" w:rsidP="004E6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D23D9"/>
    <w:multiLevelType w:val="hybridMultilevel"/>
    <w:tmpl w:val="0DBC4C30"/>
    <w:lvl w:ilvl="0" w:tplc="0419000F">
      <w:start w:val="1"/>
      <w:numFmt w:val="decimal"/>
      <w:lvlText w:val="%1."/>
      <w:lvlJc w:val="left"/>
      <w:pPr>
        <w:ind w:left="447" w:hanging="360"/>
      </w:p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1ED"/>
    <w:rsid w:val="00014A7C"/>
    <w:rsid w:val="00043DCA"/>
    <w:rsid w:val="000E3EDB"/>
    <w:rsid w:val="00344318"/>
    <w:rsid w:val="004921ED"/>
    <w:rsid w:val="004E6D45"/>
    <w:rsid w:val="005415E7"/>
    <w:rsid w:val="00600578"/>
    <w:rsid w:val="00697D72"/>
    <w:rsid w:val="00770A7D"/>
    <w:rsid w:val="00902EEB"/>
    <w:rsid w:val="00D338EA"/>
    <w:rsid w:val="00D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6259"/>
  <w15:chartTrackingRefBased/>
  <w15:docId w15:val="{62D2069A-F83E-4313-A2F4-E0D9FD31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D45"/>
  </w:style>
  <w:style w:type="paragraph" w:styleId="a5">
    <w:name w:val="footer"/>
    <w:basedOn w:val="a"/>
    <w:link w:val="a6"/>
    <w:uiPriority w:val="99"/>
    <w:unhideWhenUsed/>
    <w:rsid w:val="004E6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D45"/>
  </w:style>
  <w:style w:type="table" w:styleId="a7">
    <w:name w:val="Table Grid"/>
    <w:basedOn w:val="a1"/>
    <w:uiPriority w:val="39"/>
    <w:rsid w:val="004E6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D6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2023-03-13T13:54:00Z</dcterms:created>
  <dcterms:modified xsi:type="dcterms:W3CDTF">2023-03-13T13:54:00Z</dcterms:modified>
</cp:coreProperties>
</file>